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3F0436" w14:textId="457D8FF9" w:rsidR="003A7E13" w:rsidRDefault="003A7E13" w:rsidP="005C6B04">
      <w:pPr>
        <w:jc w:val="center"/>
        <w:rPr>
          <w:rFonts w:ascii="Times New Roman" w:hAnsi="Times New Roman" w:cs="Times New Roman"/>
          <w:sz w:val="24"/>
          <w:szCs w:val="24"/>
        </w:rPr>
      </w:pPr>
    </w:p>
    <w:p w14:paraId="7D090E9B" w14:textId="5F8257A1" w:rsidR="005C6B04" w:rsidRDefault="005C6B04" w:rsidP="005C6B04">
      <w:pPr>
        <w:jc w:val="center"/>
        <w:rPr>
          <w:rFonts w:ascii="Times New Roman" w:hAnsi="Times New Roman" w:cs="Times New Roman"/>
          <w:sz w:val="24"/>
          <w:szCs w:val="24"/>
        </w:rPr>
      </w:pPr>
    </w:p>
    <w:p w14:paraId="26689721" w14:textId="16DB06D2" w:rsidR="005C6B04" w:rsidRDefault="005C6B04" w:rsidP="005C6B04">
      <w:pPr>
        <w:jc w:val="center"/>
        <w:rPr>
          <w:rFonts w:ascii="Times New Roman" w:hAnsi="Times New Roman" w:cs="Times New Roman"/>
          <w:b/>
          <w:bCs/>
          <w:sz w:val="24"/>
          <w:szCs w:val="24"/>
        </w:rPr>
      </w:pPr>
      <w:r>
        <w:rPr>
          <w:rFonts w:ascii="Times New Roman" w:hAnsi="Times New Roman" w:cs="Times New Roman"/>
          <w:b/>
          <w:bCs/>
          <w:sz w:val="24"/>
          <w:szCs w:val="24"/>
        </w:rPr>
        <w:t>Cultural Influences and Reproductive Health for Men and Women</w:t>
      </w:r>
    </w:p>
    <w:p w14:paraId="6BA156B1" w14:textId="2787AB2E" w:rsidR="005C6B04" w:rsidRDefault="005C6B04" w:rsidP="005C6B04">
      <w:pPr>
        <w:jc w:val="center"/>
        <w:rPr>
          <w:rFonts w:ascii="Times New Roman" w:hAnsi="Times New Roman" w:cs="Times New Roman"/>
          <w:b/>
          <w:bCs/>
          <w:sz w:val="24"/>
          <w:szCs w:val="24"/>
        </w:rPr>
      </w:pPr>
    </w:p>
    <w:p w14:paraId="1ABEC653" w14:textId="3B3AFE79" w:rsidR="005C6B04" w:rsidRDefault="005C6B04" w:rsidP="005C6B04">
      <w:pPr>
        <w:jc w:val="center"/>
        <w:rPr>
          <w:rFonts w:ascii="Times New Roman" w:hAnsi="Times New Roman" w:cs="Times New Roman"/>
          <w:sz w:val="24"/>
          <w:szCs w:val="24"/>
        </w:rPr>
      </w:pPr>
      <w:r>
        <w:rPr>
          <w:rFonts w:ascii="Times New Roman" w:hAnsi="Times New Roman" w:cs="Times New Roman"/>
          <w:sz w:val="24"/>
          <w:szCs w:val="24"/>
        </w:rPr>
        <w:t>Tonya Buchanan</w:t>
      </w:r>
    </w:p>
    <w:p w14:paraId="61412D30" w14:textId="3888766F" w:rsidR="005C6B04" w:rsidRDefault="005C6B04" w:rsidP="005C6B04">
      <w:pPr>
        <w:jc w:val="center"/>
        <w:rPr>
          <w:rFonts w:ascii="Times New Roman" w:hAnsi="Times New Roman" w:cs="Times New Roman"/>
          <w:sz w:val="24"/>
          <w:szCs w:val="24"/>
        </w:rPr>
      </w:pPr>
      <w:r>
        <w:rPr>
          <w:rFonts w:ascii="Times New Roman" w:hAnsi="Times New Roman" w:cs="Times New Roman"/>
          <w:sz w:val="24"/>
          <w:szCs w:val="24"/>
        </w:rPr>
        <w:t>King University</w:t>
      </w:r>
    </w:p>
    <w:p w14:paraId="663441BC" w14:textId="1165CC0E" w:rsidR="005C6B04" w:rsidRDefault="005C6B04" w:rsidP="005C6B04">
      <w:pPr>
        <w:jc w:val="center"/>
        <w:rPr>
          <w:rFonts w:ascii="Times New Roman" w:hAnsi="Times New Roman" w:cs="Times New Roman"/>
          <w:sz w:val="24"/>
          <w:szCs w:val="24"/>
        </w:rPr>
      </w:pPr>
      <w:r>
        <w:rPr>
          <w:rFonts w:ascii="Times New Roman" w:hAnsi="Times New Roman" w:cs="Times New Roman"/>
          <w:sz w:val="24"/>
          <w:szCs w:val="24"/>
        </w:rPr>
        <w:t>NURS5012: Global Awareness</w:t>
      </w:r>
    </w:p>
    <w:p w14:paraId="095202A4" w14:textId="4DF75FEE" w:rsidR="005C6B04" w:rsidRDefault="005C6B04" w:rsidP="005C6B04">
      <w:pPr>
        <w:jc w:val="center"/>
        <w:rPr>
          <w:rFonts w:ascii="Times New Roman" w:hAnsi="Times New Roman" w:cs="Times New Roman"/>
          <w:sz w:val="24"/>
          <w:szCs w:val="24"/>
        </w:rPr>
      </w:pPr>
      <w:r>
        <w:rPr>
          <w:rFonts w:ascii="Times New Roman" w:hAnsi="Times New Roman" w:cs="Times New Roman"/>
          <w:sz w:val="24"/>
          <w:szCs w:val="24"/>
        </w:rPr>
        <w:t>Dr. Amy Knowles</w:t>
      </w:r>
    </w:p>
    <w:p w14:paraId="26280282" w14:textId="0A624E5A" w:rsidR="005C6B04" w:rsidRDefault="005C6B04" w:rsidP="005C6B04">
      <w:pPr>
        <w:jc w:val="center"/>
        <w:rPr>
          <w:rFonts w:ascii="Times New Roman" w:hAnsi="Times New Roman" w:cs="Times New Roman"/>
          <w:sz w:val="24"/>
          <w:szCs w:val="24"/>
        </w:rPr>
      </w:pPr>
      <w:r>
        <w:rPr>
          <w:rFonts w:ascii="Times New Roman" w:hAnsi="Times New Roman" w:cs="Times New Roman"/>
          <w:sz w:val="24"/>
          <w:szCs w:val="24"/>
        </w:rPr>
        <w:t>3/30/2022</w:t>
      </w:r>
    </w:p>
    <w:p w14:paraId="78649A53" w14:textId="468154DE" w:rsidR="005C6B04" w:rsidRDefault="005C6B04" w:rsidP="005C6B04">
      <w:pPr>
        <w:jc w:val="center"/>
        <w:rPr>
          <w:rFonts w:ascii="Times New Roman" w:hAnsi="Times New Roman" w:cs="Times New Roman"/>
          <w:sz w:val="24"/>
          <w:szCs w:val="24"/>
        </w:rPr>
      </w:pPr>
    </w:p>
    <w:p w14:paraId="6AA1A615" w14:textId="566D60E0" w:rsidR="005C6B04" w:rsidRDefault="005C6B04" w:rsidP="005C6B04">
      <w:pPr>
        <w:jc w:val="center"/>
        <w:rPr>
          <w:rFonts w:ascii="Times New Roman" w:hAnsi="Times New Roman" w:cs="Times New Roman"/>
          <w:sz w:val="24"/>
          <w:szCs w:val="24"/>
        </w:rPr>
      </w:pPr>
    </w:p>
    <w:p w14:paraId="3D2A44C5" w14:textId="199D19C7" w:rsidR="005C6B04" w:rsidRDefault="005C6B04" w:rsidP="005C6B04">
      <w:pPr>
        <w:jc w:val="center"/>
        <w:rPr>
          <w:rFonts w:ascii="Times New Roman" w:hAnsi="Times New Roman" w:cs="Times New Roman"/>
          <w:sz w:val="24"/>
          <w:szCs w:val="24"/>
        </w:rPr>
      </w:pPr>
    </w:p>
    <w:p w14:paraId="3AF2A376" w14:textId="0975BA3D" w:rsidR="005C6B04" w:rsidRDefault="005C6B04" w:rsidP="005C6B04">
      <w:pPr>
        <w:jc w:val="center"/>
        <w:rPr>
          <w:rFonts w:ascii="Times New Roman" w:hAnsi="Times New Roman" w:cs="Times New Roman"/>
          <w:sz w:val="24"/>
          <w:szCs w:val="24"/>
        </w:rPr>
      </w:pPr>
    </w:p>
    <w:p w14:paraId="04767DDF" w14:textId="7FC84DE2" w:rsidR="005C6B04" w:rsidRDefault="005C6B04" w:rsidP="005C6B04">
      <w:pPr>
        <w:jc w:val="center"/>
        <w:rPr>
          <w:rFonts w:ascii="Times New Roman" w:hAnsi="Times New Roman" w:cs="Times New Roman"/>
          <w:sz w:val="24"/>
          <w:szCs w:val="24"/>
        </w:rPr>
      </w:pPr>
    </w:p>
    <w:p w14:paraId="4260C4CC" w14:textId="77777777" w:rsidR="003219A2" w:rsidRDefault="003219A2" w:rsidP="005C6B04">
      <w:pPr>
        <w:jc w:val="center"/>
        <w:rPr>
          <w:rFonts w:ascii="Times New Roman" w:hAnsi="Times New Roman" w:cs="Times New Roman"/>
          <w:sz w:val="24"/>
          <w:szCs w:val="24"/>
        </w:rPr>
      </w:pPr>
    </w:p>
    <w:p w14:paraId="10AB8356" w14:textId="1EDA3A88" w:rsidR="005C6B04" w:rsidRDefault="005C6B04" w:rsidP="005C6B04">
      <w:pPr>
        <w:jc w:val="center"/>
        <w:rPr>
          <w:rFonts w:ascii="Times New Roman" w:hAnsi="Times New Roman" w:cs="Times New Roman"/>
          <w:sz w:val="24"/>
          <w:szCs w:val="24"/>
        </w:rPr>
      </w:pPr>
    </w:p>
    <w:p w14:paraId="222FB820" w14:textId="7AC29FCC" w:rsidR="005C6B04" w:rsidRDefault="005C6B04" w:rsidP="005C6B04">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Cultural Influences and Reproductive Health for Men and Women</w:t>
      </w:r>
    </w:p>
    <w:p w14:paraId="04590AF4" w14:textId="59D1984E" w:rsidR="005960AF" w:rsidRDefault="00C100AD" w:rsidP="00C100AD">
      <w:pPr>
        <w:rPr>
          <w:rFonts w:ascii="Times New Roman" w:hAnsi="Times New Roman" w:cs="Times New Roman"/>
          <w:sz w:val="24"/>
          <w:szCs w:val="24"/>
        </w:rPr>
      </w:pPr>
      <w:r>
        <w:rPr>
          <w:rFonts w:ascii="Times New Roman" w:hAnsi="Times New Roman" w:cs="Times New Roman"/>
          <w:sz w:val="24"/>
          <w:szCs w:val="24"/>
        </w:rPr>
        <w:tab/>
      </w:r>
      <w:r w:rsidR="00A5244A">
        <w:rPr>
          <w:rFonts w:ascii="Times New Roman" w:hAnsi="Times New Roman" w:cs="Times New Roman"/>
          <w:sz w:val="24"/>
          <w:szCs w:val="24"/>
        </w:rPr>
        <w:t>“Womanhood is frequently defined through fertility” (Holtz, p. 505, 2022).  Wom</w:t>
      </w:r>
      <w:r w:rsidR="00DD722C">
        <w:rPr>
          <w:rFonts w:ascii="Times New Roman" w:hAnsi="Times New Roman" w:cs="Times New Roman"/>
          <w:sz w:val="24"/>
          <w:szCs w:val="24"/>
        </w:rPr>
        <w:t>e</w:t>
      </w:r>
      <w:r w:rsidR="00A5244A">
        <w:rPr>
          <w:rFonts w:ascii="Times New Roman" w:hAnsi="Times New Roman" w:cs="Times New Roman"/>
          <w:sz w:val="24"/>
          <w:szCs w:val="24"/>
        </w:rPr>
        <w:t xml:space="preserve">n that are unable to have children may be ostracized from communities and even </w:t>
      </w:r>
      <w:r w:rsidR="00DD722C">
        <w:rPr>
          <w:rFonts w:ascii="Times New Roman" w:hAnsi="Times New Roman" w:cs="Times New Roman"/>
          <w:sz w:val="24"/>
          <w:szCs w:val="24"/>
        </w:rPr>
        <w:t>abandoned</w:t>
      </w:r>
      <w:r w:rsidR="00A5244A">
        <w:rPr>
          <w:rFonts w:ascii="Times New Roman" w:hAnsi="Times New Roman" w:cs="Times New Roman"/>
          <w:sz w:val="24"/>
          <w:szCs w:val="24"/>
        </w:rPr>
        <w:t xml:space="preserve"> or abused by their spouse</w:t>
      </w:r>
      <w:r w:rsidR="005960AF">
        <w:rPr>
          <w:rFonts w:ascii="Times New Roman" w:hAnsi="Times New Roman" w:cs="Times New Roman"/>
          <w:sz w:val="24"/>
          <w:szCs w:val="24"/>
        </w:rPr>
        <w:t xml:space="preserve"> (Holtz, 2022).  </w:t>
      </w:r>
      <w:r w:rsidR="00553B2E">
        <w:rPr>
          <w:rFonts w:ascii="Times New Roman" w:hAnsi="Times New Roman" w:cs="Times New Roman"/>
          <w:sz w:val="24"/>
          <w:szCs w:val="24"/>
        </w:rPr>
        <w:t>Bearing children is a means of preserving a marriage, a family name, and identifies faithfulness to a culture or religion</w:t>
      </w:r>
      <w:r w:rsidR="000D270E">
        <w:rPr>
          <w:rFonts w:ascii="Times New Roman" w:hAnsi="Times New Roman" w:cs="Times New Roman"/>
          <w:sz w:val="24"/>
          <w:szCs w:val="24"/>
        </w:rPr>
        <w:t xml:space="preserve"> (Terzioglu et al., 2018).</w:t>
      </w:r>
      <w:r w:rsidR="005960AF">
        <w:rPr>
          <w:rFonts w:ascii="Times New Roman" w:hAnsi="Times New Roman" w:cs="Times New Roman"/>
          <w:sz w:val="24"/>
          <w:szCs w:val="24"/>
        </w:rPr>
        <w:t xml:space="preserve">  </w:t>
      </w:r>
      <w:r w:rsidR="000D270E">
        <w:rPr>
          <w:rFonts w:ascii="Times New Roman" w:hAnsi="Times New Roman" w:cs="Times New Roman"/>
          <w:sz w:val="24"/>
          <w:szCs w:val="24"/>
        </w:rPr>
        <w:t xml:space="preserve">  </w:t>
      </w:r>
      <w:r w:rsidR="005960AF">
        <w:rPr>
          <w:rFonts w:ascii="Times New Roman" w:hAnsi="Times New Roman" w:cs="Times New Roman"/>
          <w:sz w:val="24"/>
          <w:szCs w:val="24"/>
        </w:rPr>
        <w:t xml:space="preserve">Yet, it is reported that in areas of </w:t>
      </w:r>
      <w:r w:rsidR="00DD722C">
        <w:rPr>
          <w:rFonts w:ascii="Times New Roman" w:hAnsi="Times New Roman" w:cs="Times New Roman"/>
          <w:sz w:val="24"/>
          <w:szCs w:val="24"/>
        </w:rPr>
        <w:t xml:space="preserve">developing </w:t>
      </w:r>
      <w:r w:rsidR="005960AF">
        <w:rPr>
          <w:rFonts w:ascii="Times New Roman" w:hAnsi="Times New Roman" w:cs="Times New Roman"/>
          <w:sz w:val="24"/>
          <w:szCs w:val="24"/>
        </w:rPr>
        <w:t>countries that experience infertility there is more access to schools</w:t>
      </w:r>
      <w:r w:rsidR="00720D46">
        <w:rPr>
          <w:rFonts w:ascii="Times New Roman" w:hAnsi="Times New Roman" w:cs="Times New Roman"/>
          <w:sz w:val="24"/>
          <w:szCs w:val="24"/>
        </w:rPr>
        <w:t xml:space="preserve">, better survival rates for children, increased urbanization of the </w:t>
      </w:r>
      <w:r w:rsidR="00DD722C">
        <w:rPr>
          <w:rFonts w:ascii="Times New Roman" w:hAnsi="Times New Roman" w:cs="Times New Roman"/>
          <w:sz w:val="24"/>
          <w:szCs w:val="24"/>
        </w:rPr>
        <w:t xml:space="preserve">area </w:t>
      </w:r>
      <w:r w:rsidR="00720D46">
        <w:rPr>
          <w:rFonts w:ascii="Times New Roman" w:hAnsi="Times New Roman" w:cs="Times New Roman"/>
          <w:sz w:val="24"/>
          <w:szCs w:val="24"/>
        </w:rPr>
        <w:t>(Holtz, 2022).</w:t>
      </w:r>
      <w:r w:rsidR="00DD722C">
        <w:rPr>
          <w:rFonts w:ascii="Times New Roman" w:hAnsi="Times New Roman" w:cs="Times New Roman"/>
          <w:sz w:val="24"/>
          <w:szCs w:val="24"/>
        </w:rPr>
        <w:t xml:space="preserve">  </w:t>
      </w:r>
    </w:p>
    <w:p w14:paraId="17793EE9" w14:textId="7D0DCB97" w:rsidR="00C100AD" w:rsidRDefault="005960AF" w:rsidP="00C100AD">
      <w:pPr>
        <w:rPr>
          <w:rFonts w:ascii="Times New Roman" w:hAnsi="Times New Roman" w:cs="Times New Roman"/>
          <w:sz w:val="24"/>
          <w:szCs w:val="24"/>
        </w:rPr>
      </w:pPr>
      <w:r>
        <w:rPr>
          <w:rFonts w:ascii="Times New Roman" w:hAnsi="Times New Roman" w:cs="Times New Roman"/>
          <w:sz w:val="24"/>
          <w:szCs w:val="24"/>
        </w:rPr>
        <w:tab/>
      </w:r>
      <w:r w:rsidR="00DD722C">
        <w:rPr>
          <w:rFonts w:ascii="Times New Roman" w:hAnsi="Times New Roman" w:cs="Times New Roman"/>
          <w:sz w:val="24"/>
          <w:szCs w:val="24"/>
        </w:rPr>
        <w:t xml:space="preserve">Men are fertile for a longer span of their lives than females (Holtz, 2022).  Men also do not start having children or taking responsibility for them until they are in their 20s (Holtz, 2022).  </w:t>
      </w:r>
      <w:r w:rsidR="000D270E">
        <w:rPr>
          <w:rFonts w:ascii="Times New Roman" w:hAnsi="Times New Roman" w:cs="Times New Roman"/>
          <w:sz w:val="24"/>
          <w:szCs w:val="24"/>
        </w:rPr>
        <w:t xml:space="preserve">Having a male child is </w:t>
      </w:r>
      <w:r w:rsidR="00A5244A">
        <w:rPr>
          <w:rFonts w:ascii="Times New Roman" w:hAnsi="Times New Roman" w:cs="Times New Roman"/>
          <w:sz w:val="24"/>
          <w:szCs w:val="24"/>
        </w:rPr>
        <w:t>often a desire of the man and may be a necessity for some to run a farm (Holtz, 2022).</w:t>
      </w:r>
      <w:r>
        <w:rPr>
          <w:rFonts w:ascii="Times New Roman" w:hAnsi="Times New Roman" w:cs="Times New Roman"/>
          <w:sz w:val="24"/>
          <w:szCs w:val="24"/>
        </w:rPr>
        <w:t xml:space="preserve">  In some cultures, men are allowed to have more than one wife to </w:t>
      </w:r>
      <w:r w:rsidR="00720D46">
        <w:rPr>
          <w:rFonts w:ascii="Times New Roman" w:hAnsi="Times New Roman" w:cs="Times New Roman"/>
          <w:sz w:val="24"/>
          <w:szCs w:val="24"/>
        </w:rPr>
        <w:t>ensure</w:t>
      </w:r>
      <w:r>
        <w:rPr>
          <w:rFonts w:ascii="Times New Roman" w:hAnsi="Times New Roman" w:cs="Times New Roman"/>
          <w:sz w:val="24"/>
          <w:szCs w:val="24"/>
        </w:rPr>
        <w:t xml:space="preserve"> that they are able to reproduce efficiently (Holtz, 2022).</w:t>
      </w:r>
      <w:r w:rsidR="00DD722C">
        <w:rPr>
          <w:rFonts w:ascii="Times New Roman" w:hAnsi="Times New Roman" w:cs="Times New Roman"/>
          <w:sz w:val="24"/>
          <w:szCs w:val="24"/>
        </w:rPr>
        <w:t xml:space="preserve">  </w:t>
      </w:r>
    </w:p>
    <w:p w14:paraId="15484F6D" w14:textId="1C852BAB" w:rsidR="008123B8" w:rsidRPr="00675423" w:rsidRDefault="008123B8" w:rsidP="00C100AD">
      <w:pPr>
        <w:rPr>
          <w:rFonts w:ascii="Times New Roman" w:hAnsi="Times New Roman" w:cs="Times New Roman"/>
          <w:sz w:val="24"/>
          <w:szCs w:val="24"/>
        </w:rPr>
      </w:pPr>
      <w:r>
        <w:rPr>
          <w:rFonts w:ascii="Times New Roman" w:hAnsi="Times New Roman" w:cs="Times New Roman"/>
          <w:sz w:val="24"/>
          <w:szCs w:val="24"/>
        </w:rPr>
        <w:tab/>
        <w:t xml:space="preserve">Ultimately, it seems that reproductive health will remain the responsibility of the woman.  Whether it be to have children, seek assistance in fertility or even an abortion (Holtz, 2022).  The effects of infertility do not carry the same weight for men as it does women.  There seems to be little information discussing ostracizing men from their communities or wives abandoning their husbands due to infertility of the male.  </w:t>
      </w:r>
      <w:r w:rsidR="004D0DD8">
        <w:rPr>
          <w:rFonts w:ascii="Times New Roman" w:hAnsi="Times New Roman" w:cs="Times New Roman"/>
          <w:sz w:val="24"/>
          <w:szCs w:val="24"/>
        </w:rPr>
        <w:t xml:space="preserve">Studies have </w:t>
      </w:r>
      <w:r w:rsidR="00BE3072">
        <w:rPr>
          <w:rFonts w:ascii="Times New Roman" w:hAnsi="Times New Roman" w:cs="Times New Roman"/>
          <w:sz w:val="24"/>
          <w:szCs w:val="24"/>
        </w:rPr>
        <w:t xml:space="preserve">determined that infant and maternal health improves when the father is involved in </w:t>
      </w:r>
      <w:r w:rsidR="00BE3072" w:rsidRPr="00675423">
        <w:rPr>
          <w:rFonts w:ascii="Times New Roman" w:hAnsi="Times New Roman" w:cs="Times New Roman"/>
          <w:sz w:val="24"/>
          <w:szCs w:val="24"/>
        </w:rPr>
        <w:t>pregnancy</w:t>
      </w:r>
      <w:r w:rsidR="00675423" w:rsidRPr="00675423">
        <w:rPr>
          <w:rFonts w:ascii="Times New Roman" w:hAnsi="Times New Roman" w:cs="Times New Roman"/>
          <w:sz w:val="24"/>
          <w:szCs w:val="24"/>
        </w:rPr>
        <w:t xml:space="preserve"> </w:t>
      </w:r>
      <w:r w:rsidR="00675423" w:rsidRPr="00675423">
        <w:rPr>
          <w:rFonts w:ascii="Times New Roman" w:hAnsi="Times New Roman" w:cs="Times New Roman"/>
          <w:sz w:val="24"/>
          <w:szCs w:val="24"/>
        </w:rPr>
        <w:t>(Erfanian Arghavaian et al., 2019)</w:t>
      </w:r>
      <w:r w:rsidR="00675423" w:rsidRPr="00675423">
        <w:rPr>
          <w:rFonts w:ascii="Times New Roman" w:hAnsi="Times New Roman" w:cs="Times New Roman"/>
          <w:sz w:val="24"/>
          <w:szCs w:val="24"/>
        </w:rPr>
        <w:t>.</w:t>
      </w:r>
      <w:r w:rsidR="00675423">
        <w:rPr>
          <w:sz w:val="24"/>
          <w:szCs w:val="24"/>
        </w:rPr>
        <w:t xml:space="preserve">  </w:t>
      </w:r>
      <w:r w:rsidR="00675423">
        <w:rPr>
          <w:rFonts w:ascii="Times New Roman" w:hAnsi="Times New Roman" w:cs="Times New Roman"/>
          <w:sz w:val="24"/>
          <w:szCs w:val="24"/>
        </w:rPr>
        <w:t xml:space="preserve">Men play a vital role in supporting mothers mentally, verbally, and physically </w:t>
      </w:r>
      <w:r w:rsidR="00675423" w:rsidRPr="00675423">
        <w:rPr>
          <w:rFonts w:ascii="Times New Roman" w:hAnsi="Times New Roman" w:cs="Times New Roman"/>
          <w:sz w:val="24"/>
          <w:szCs w:val="24"/>
        </w:rPr>
        <w:t>(Erfanian Arghavaian et al., 2019)</w:t>
      </w:r>
      <w:r w:rsidR="00675423">
        <w:rPr>
          <w:rFonts w:ascii="Times New Roman" w:hAnsi="Times New Roman" w:cs="Times New Roman"/>
          <w:sz w:val="24"/>
          <w:szCs w:val="24"/>
        </w:rPr>
        <w:t>.</w:t>
      </w:r>
      <w:r w:rsidR="00E862F1">
        <w:rPr>
          <w:rFonts w:ascii="Times New Roman" w:hAnsi="Times New Roman" w:cs="Times New Roman"/>
          <w:sz w:val="24"/>
          <w:szCs w:val="24"/>
        </w:rPr>
        <w:t xml:space="preserve">  Hopefully, men will soon understand they have always been important in the grand scheme of life from beginning to end.</w:t>
      </w:r>
    </w:p>
    <w:p w14:paraId="1876BD35" w14:textId="7DC35E8E" w:rsidR="005C6B04" w:rsidRDefault="005C6B04" w:rsidP="003207AD">
      <w:pPr>
        <w:jc w:val="center"/>
        <w:rPr>
          <w:rFonts w:ascii="Times New Roman" w:hAnsi="Times New Roman" w:cs="Times New Roman"/>
          <w:b/>
          <w:bCs/>
          <w:sz w:val="24"/>
          <w:szCs w:val="24"/>
        </w:rPr>
      </w:pPr>
      <w:r w:rsidRPr="005C6B04">
        <w:rPr>
          <w:rFonts w:ascii="Times New Roman" w:hAnsi="Times New Roman" w:cs="Times New Roman"/>
          <w:b/>
          <w:bCs/>
          <w:sz w:val="24"/>
          <w:szCs w:val="24"/>
        </w:rPr>
        <w:lastRenderedPageBreak/>
        <w:t>References</w:t>
      </w:r>
    </w:p>
    <w:p w14:paraId="0F42240E" w14:textId="7A8DA4B6" w:rsidR="004D0DD8" w:rsidRPr="004D0DD8" w:rsidRDefault="004D0DD8" w:rsidP="004D0DD8">
      <w:pPr>
        <w:pStyle w:val="NormalWeb"/>
        <w:spacing w:line="480" w:lineRule="auto"/>
        <w:ind w:left="720" w:hanging="720"/>
      </w:pPr>
      <w:r>
        <w:t xml:space="preserve">Erfanian Arghavaian, F., Latifnejad Roudsari, R., Heydari, A., &amp; Noghani Dokht Bahmani, M. (2019). Men's confrontation with pregnancy from women's point of view: An ethno phenomenological approach. </w:t>
      </w:r>
      <w:r>
        <w:rPr>
          <w:i/>
          <w:iCs/>
        </w:rPr>
        <w:t xml:space="preserve">Journal of </w:t>
      </w:r>
      <w:r>
        <w:rPr>
          <w:i/>
          <w:iCs/>
        </w:rPr>
        <w:t>c</w:t>
      </w:r>
      <w:r>
        <w:rPr>
          <w:i/>
          <w:iCs/>
        </w:rPr>
        <w:t xml:space="preserve">aring </w:t>
      </w:r>
      <w:r>
        <w:rPr>
          <w:i/>
          <w:iCs/>
        </w:rPr>
        <w:t>s</w:t>
      </w:r>
      <w:r>
        <w:rPr>
          <w:i/>
          <w:iCs/>
        </w:rPr>
        <w:t>ciences</w:t>
      </w:r>
      <w:r>
        <w:t xml:space="preserve">, </w:t>
      </w:r>
      <w:r>
        <w:rPr>
          <w:i/>
          <w:iCs/>
        </w:rPr>
        <w:t>8</w:t>
      </w:r>
      <w:r>
        <w:t xml:space="preserve">(4), 231–239. </w:t>
      </w:r>
    </w:p>
    <w:p w14:paraId="4677894C" w14:textId="2AF10110" w:rsidR="00C100AD" w:rsidRDefault="00C100AD" w:rsidP="004D0DD8">
      <w:pPr>
        <w:pStyle w:val="NormalWeb"/>
        <w:spacing w:line="480" w:lineRule="auto"/>
        <w:ind w:left="720" w:hanging="720"/>
      </w:pPr>
      <w:r>
        <w:t xml:space="preserve">Holtz, C. (2022). </w:t>
      </w:r>
      <w:r>
        <w:rPr>
          <w:i/>
          <w:iCs/>
        </w:rPr>
        <w:t xml:space="preserve">Global </w:t>
      </w:r>
      <w:r>
        <w:rPr>
          <w:i/>
          <w:iCs/>
        </w:rPr>
        <w:t>h</w:t>
      </w:r>
      <w:r>
        <w:rPr>
          <w:i/>
          <w:iCs/>
        </w:rPr>
        <w:t xml:space="preserve">ealth </w:t>
      </w:r>
      <w:r>
        <w:rPr>
          <w:i/>
          <w:iCs/>
        </w:rPr>
        <w:t>c</w:t>
      </w:r>
      <w:r>
        <w:rPr>
          <w:i/>
          <w:iCs/>
        </w:rPr>
        <w:t>are: Issues and policies</w:t>
      </w:r>
      <w:r>
        <w:t>. Jones &amp; Bartlett Learning.</w:t>
      </w:r>
    </w:p>
    <w:p w14:paraId="0D18A741" w14:textId="74143664" w:rsidR="00C100AD" w:rsidRDefault="00C100AD" w:rsidP="004D0DD8">
      <w:pPr>
        <w:pStyle w:val="NormalWeb"/>
        <w:spacing w:line="480" w:lineRule="auto"/>
        <w:ind w:left="720" w:hanging="720"/>
      </w:pPr>
      <w:r>
        <w:t xml:space="preserve">Terzioglu, F., Kok, G., Guvenc, G., Ozdemir, F., Gonenc, I. M., Hicyilmaz, B. D., &amp; Sezer, N. Y. (2018). Sexual and reproductive health education needs, gender roles attitudes and acceptance of couple violence according to engaged men and women. </w:t>
      </w:r>
      <w:r>
        <w:rPr>
          <w:i/>
          <w:iCs/>
        </w:rPr>
        <w:t xml:space="preserve">Community </w:t>
      </w:r>
      <w:r>
        <w:rPr>
          <w:i/>
          <w:iCs/>
        </w:rPr>
        <w:t>m</w:t>
      </w:r>
      <w:r>
        <w:rPr>
          <w:i/>
          <w:iCs/>
        </w:rPr>
        <w:t xml:space="preserve">ental </w:t>
      </w:r>
      <w:r>
        <w:rPr>
          <w:i/>
          <w:iCs/>
        </w:rPr>
        <w:t>h</w:t>
      </w:r>
      <w:r>
        <w:rPr>
          <w:i/>
          <w:iCs/>
        </w:rPr>
        <w:t xml:space="preserve">ealth </w:t>
      </w:r>
      <w:r>
        <w:rPr>
          <w:i/>
          <w:iCs/>
        </w:rPr>
        <w:t>j</w:t>
      </w:r>
      <w:r>
        <w:rPr>
          <w:i/>
          <w:iCs/>
        </w:rPr>
        <w:t>ournal</w:t>
      </w:r>
      <w:r>
        <w:t xml:space="preserve">, </w:t>
      </w:r>
      <w:r>
        <w:rPr>
          <w:i/>
          <w:iCs/>
        </w:rPr>
        <w:t>54</w:t>
      </w:r>
      <w:r>
        <w:t xml:space="preserve">(3), 354–360.  </w:t>
      </w:r>
    </w:p>
    <w:p w14:paraId="1E4D82A6" w14:textId="77777777" w:rsidR="005C6B04" w:rsidRPr="005C6B04" w:rsidRDefault="005C6B04" w:rsidP="00C100AD">
      <w:pPr>
        <w:ind w:left="720" w:hanging="720"/>
        <w:rPr>
          <w:rFonts w:ascii="Times New Roman" w:hAnsi="Times New Roman" w:cs="Times New Roman"/>
          <w:sz w:val="24"/>
          <w:szCs w:val="24"/>
        </w:rPr>
      </w:pPr>
    </w:p>
    <w:sectPr w:rsidR="005C6B04" w:rsidRPr="005C6B04" w:rsidSect="003219A2">
      <w:head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1959A4" w14:textId="77777777" w:rsidR="007E21C0" w:rsidRDefault="007E21C0" w:rsidP="005C6B04">
      <w:pPr>
        <w:spacing w:before="0" w:after="0" w:line="240" w:lineRule="auto"/>
      </w:pPr>
      <w:r>
        <w:separator/>
      </w:r>
    </w:p>
  </w:endnote>
  <w:endnote w:type="continuationSeparator" w:id="0">
    <w:p w14:paraId="526C9187" w14:textId="77777777" w:rsidR="007E21C0" w:rsidRDefault="007E21C0" w:rsidP="005C6B0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F1E374" w14:textId="77777777" w:rsidR="007E21C0" w:rsidRDefault="007E21C0" w:rsidP="005C6B04">
      <w:pPr>
        <w:spacing w:before="0" w:after="0" w:line="240" w:lineRule="auto"/>
      </w:pPr>
      <w:r>
        <w:separator/>
      </w:r>
    </w:p>
  </w:footnote>
  <w:footnote w:type="continuationSeparator" w:id="0">
    <w:p w14:paraId="06DDD027" w14:textId="77777777" w:rsidR="007E21C0" w:rsidRDefault="007E21C0" w:rsidP="005C6B04">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7436633"/>
      <w:docPartObj>
        <w:docPartGallery w:val="Page Numbers (Top of Page)"/>
        <w:docPartUnique/>
      </w:docPartObj>
    </w:sdtPr>
    <w:sdtEndPr>
      <w:rPr>
        <w:noProof/>
      </w:rPr>
    </w:sdtEndPr>
    <w:sdtContent>
      <w:p w14:paraId="38F24BEB" w14:textId="2876B2C5" w:rsidR="003219A2" w:rsidRDefault="003219A2">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3C7F465" w14:textId="77777777" w:rsidR="005C6B04" w:rsidRDefault="005C6B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1032B8"/>
    <w:multiLevelType w:val="multilevel"/>
    <w:tmpl w:val="04208B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B04"/>
    <w:rsid w:val="000D270E"/>
    <w:rsid w:val="00193813"/>
    <w:rsid w:val="003207AD"/>
    <w:rsid w:val="003219A2"/>
    <w:rsid w:val="003A7E13"/>
    <w:rsid w:val="004D0DD8"/>
    <w:rsid w:val="00553B2E"/>
    <w:rsid w:val="005960AF"/>
    <w:rsid w:val="005C6B04"/>
    <w:rsid w:val="00675423"/>
    <w:rsid w:val="00720D46"/>
    <w:rsid w:val="007E21C0"/>
    <w:rsid w:val="008123B8"/>
    <w:rsid w:val="00A5244A"/>
    <w:rsid w:val="00BE3072"/>
    <w:rsid w:val="00C100AD"/>
    <w:rsid w:val="00DD722C"/>
    <w:rsid w:val="00E862F1"/>
    <w:rsid w:val="00EA72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3D553"/>
  <w15:chartTrackingRefBased/>
  <w15:docId w15:val="{930B5039-8784-429A-ACAB-08DC498DB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6B04"/>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5C6B04"/>
  </w:style>
  <w:style w:type="paragraph" w:styleId="Footer">
    <w:name w:val="footer"/>
    <w:basedOn w:val="Normal"/>
    <w:link w:val="FooterChar"/>
    <w:uiPriority w:val="99"/>
    <w:unhideWhenUsed/>
    <w:rsid w:val="005C6B04"/>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5C6B04"/>
  </w:style>
  <w:style w:type="paragraph" w:styleId="NormalWeb">
    <w:name w:val="Normal (Web)"/>
    <w:basedOn w:val="Normal"/>
    <w:uiPriority w:val="99"/>
    <w:unhideWhenUsed/>
    <w:rsid w:val="00C100AD"/>
    <w:pPr>
      <w:spacing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86054">
      <w:bodyDiv w:val="1"/>
      <w:marLeft w:val="0"/>
      <w:marRight w:val="0"/>
      <w:marTop w:val="0"/>
      <w:marBottom w:val="0"/>
      <w:divBdr>
        <w:top w:val="none" w:sz="0" w:space="0" w:color="auto"/>
        <w:left w:val="none" w:sz="0" w:space="0" w:color="auto"/>
        <w:bottom w:val="none" w:sz="0" w:space="0" w:color="auto"/>
        <w:right w:val="none" w:sz="0" w:space="0" w:color="auto"/>
      </w:divBdr>
    </w:div>
    <w:div w:id="902594212">
      <w:bodyDiv w:val="1"/>
      <w:marLeft w:val="0"/>
      <w:marRight w:val="0"/>
      <w:marTop w:val="0"/>
      <w:marBottom w:val="0"/>
      <w:divBdr>
        <w:top w:val="none" w:sz="0" w:space="0" w:color="auto"/>
        <w:left w:val="none" w:sz="0" w:space="0" w:color="auto"/>
        <w:bottom w:val="none" w:sz="0" w:space="0" w:color="auto"/>
        <w:right w:val="none" w:sz="0" w:space="0" w:color="auto"/>
      </w:divBdr>
    </w:div>
    <w:div w:id="995303111">
      <w:bodyDiv w:val="1"/>
      <w:marLeft w:val="0"/>
      <w:marRight w:val="0"/>
      <w:marTop w:val="0"/>
      <w:marBottom w:val="0"/>
      <w:divBdr>
        <w:top w:val="none" w:sz="0" w:space="0" w:color="auto"/>
        <w:left w:val="none" w:sz="0" w:space="0" w:color="auto"/>
        <w:bottom w:val="none" w:sz="0" w:space="0" w:color="auto"/>
        <w:right w:val="none" w:sz="0" w:space="0" w:color="auto"/>
      </w:divBdr>
    </w:div>
    <w:div w:id="1801265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2934</TotalTime>
  <Pages>3</Pages>
  <Words>398</Words>
  <Characters>2271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Tonya Buchanan</dc:creator>
  <cp:keywords/>
  <dc:description/>
  <cp:lastModifiedBy>Tonya Buchanan</cp:lastModifiedBy>
  <cp:revision>3</cp:revision>
  <dcterms:created xsi:type="dcterms:W3CDTF">2022-03-30T21:02:00Z</dcterms:created>
  <dcterms:modified xsi:type="dcterms:W3CDTF">2022-04-01T21:56:00Z</dcterms:modified>
</cp:coreProperties>
</file>