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A433" w14:textId="04131F36" w:rsidR="008827C3" w:rsidRDefault="008827C3" w:rsidP="008827C3">
      <w:pPr>
        <w:pStyle w:val="NormalWeb"/>
        <w:shd w:val="clear" w:color="auto" w:fill="FFFFFF"/>
        <w:spacing w:before="180" w:beforeAutospacing="0" w:after="180" w:afterAutospacing="0"/>
        <w:rPr>
          <w:b/>
          <w:bCs/>
          <w:color w:val="000000"/>
        </w:rPr>
      </w:pPr>
      <w:r w:rsidRPr="008827C3">
        <w:rPr>
          <w:b/>
          <w:bCs/>
          <w:color w:val="000000"/>
        </w:rPr>
        <w:t>How do APNs perform the role of advocate?</w:t>
      </w:r>
    </w:p>
    <w:p w14:paraId="6CA113A3" w14:textId="2D634F0E" w:rsidR="008827C3" w:rsidRDefault="00513AEA" w:rsidP="008827C3">
      <w:pPr>
        <w:pStyle w:val="NormalWeb"/>
        <w:shd w:val="clear" w:color="auto" w:fill="FFFFFF"/>
        <w:spacing w:before="180" w:beforeAutospacing="0" w:after="180" w:afterAutospacing="0"/>
        <w:rPr>
          <w:color w:val="2D3B45"/>
        </w:rPr>
      </w:pPr>
      <w:r>
        <w:rPr>
          <w:color w:val="2D3B45"/>
        </w:rPr>
        <w:t xml:space="preserve">Advanced practice nurses (APNs) perform advocacy responsibilities just as they have always done during any part of their nursing career.  APNs advocate for patients, communities, policy change, themselves, and the nursing profession (USC, 2020).  </w:t>
      </w:r>
      <w:r w:rsidR="001B265E">
        <w:rPr>
          <w:color w:val="2D3B45"/>
        </w:rPr>
        <w:t>Join state nursing associations in the beginning can help jump start a more serious advocacy path for policy change and change within our own profession.</w:t>
      </w:r>
    </w:p>
    <w:p w14:paraId="18DE3224" w14:textId="5D3313BE" w:rsidR="008827C3" w:rsidRPr="00CE7EC7" w:rsidRDefault="008827C3" w:rsidP="008827C3">
      <w:pPr>
        <w:pStyle w:val="NormalWeb"/>
        <w:shd w:val="clear" w:color="auto" w:fill="FFFFFF"/>
        <w:spacing w:before="180" w:beforeAutospacing="0" w:after="180" w:afterAutospacing="0"/>
        <w:rPr>
          <w:b/>
          <w:bCs/>
          <w:color w:val="000000"/>
        </w:rPr>
      </w:pPr>
      <w:r w:rsidRPr="00CE7EC7">
        <w:rPr>
          <w:b/>
          <w:bCs/>
          <w:color w:val="000000"/>
        </w:rPr>
        <w:t>How is consultant and collaborator the same? different?</w:t>
      </w:r>
    </w:p>
    <w:p w14:paraId="0B894D33" w14:textId="10CC58F2" w:rsidR="00867649" w:rsidRPr="00CE7EC7" w:rsidRDefault="00CE7EC7" w:rsidP="008827C3">
      <w:pPr>
        <w:pStyle w:val="NormalWeb"/>
        <w:shd w:val="clear" w:color="auto" w:fill="FFFFFF"/>
        <w:spacing w:before="180" w:beforeAutospacing="0" w:after="180" w:afterAutospacing="0"/>
        <w:rPr>
          <w:b/>
          <w:bCs/>
          <w:color w:val="2D3B45"/>
        </w:rPr>
      </w:pPr>
      <w:r>
        <w:rPr>
          <w:color w:val="1E1E1E"/>
          <w:shd w:val="clear" w:color="auto" w:fill="FFFFFF"/>
        </w:rPr>
        <w:t>“</w:t>
      </w:r>
      <w:r w:rsidRPr="00CE7EC7">
        <w:rPr>
          <w:color w:val="1E1E1E"/>
          <w:shd w:val="clear" w:color="auto" w:fill="FFFFFF"/>
        </w:rPr>
        <w:t>A consultant is budgeted based on hours of work being performed.  A collaborator is budgeted based on the internal or external base salary and rate of effort (calendar months or percent effort) and other significant contributors do not receive funding but contribute to the success of the project</w:t>
      </w:r>
      <w:r>
        <w:rPr>
          <w:color w:val="1E1E1E"/>
          <w:shd w:val="clear" w:color="auto" w:fill="FFFFFF"/>
        </w:rPr>
        <w:t xml:space="preserve">” (Harvard, n.d.).  A consultant and a collaborator both provide care but come at it from different vantage points.  </w:t>
      </w:r>
    </w:p>
    <w:p w14:paraId="1F363B10" w14:textId="0A047F0D" w:rsidR="008827C3" w:rsidRDefault="008827C3" w:rsidP="008827C3">
      <w:pPr>
        <w:pStyle w:val="NormalWeb"/>
        <w:shd w:val="clear" w:color="auto" w:fill="FFFFFF"/>
        <w:spacing w:before="180" w:beforeAutospacing="0" w:after="180" w:afterAutospacing="0"/>
        <w:rPr>
          <w:b/>
          <w:bCs/>
          <w:color w:val="000000"/>
        </w:rPr>
      </w:pPr>
      <w:r w:rsidRPr="008827C3">
        <w:rPr>
          <w:b/>
          <w:bCs/>
          <w:color w:val="000000"/>
        </w:rPr>
        <w:t>Think about your role transition from RN to NP and learning to separate yourself from the RN role. What issues have you had during clinicals? What issues do you think you may have when you start practice? What can make the transition easier? harder? What is your opinion about the amount of experience needed as RN that would make transition easier?</w:t>
      </w:r>
    </w:p>
    <w:p w14:paraId="698ABB69" w14:textId="24F206C2" w:rsidR="001B265E" w:rsidRDefault="001B265E" w:rsidP="008827C3">
      <w:pPr>
        <w:pStyle w:val="NormalWeb"/>
        <w:shd w:val="clear" w:color="auto" w:fill="FFFFFF"/>
        <w:spacing w:before="180" w:beforeAutospacing="0" w:after="180" w:afterAutospacing="0"/>
        <w:rPr>
          <w:color w:val="000000"/>
        </w:rPr>
      </w:pPr>
      <w:r>
        <w:rPr>
          <w:color w:val="000000"/>
        </w:rPr>
        <w:t xml:space="preserve">During clinical, time allotted to the psychiatric mental health nurse practitioner </w:t>
      </w:r>
      <w:r w:rsidR="00762531">
        <w:rPr>
          <w:color w:val="000000"/>
        </w:rPr>
        <w:t xml:space="preserve">(PMHNP) </w:t>
      </w:r>
      <w:r>
        <w:rPr>
          <w:color w:val="000000"/>
        </w:rPr>
        <w:t>is controlled by management</w:t>
      </w:r>
      <w:r w:rsidR="00762531">
        <w:rPr>
          <w:color w:val="000000"/>
        </w:rPr>
        <w:t>.  If time is used too efficiently there is criticism for not spending enough time with the patients.  If there is too much time spent with a patient there will be emails about needing tighten up on the schedule.</w:t>
      </w:r>
    </w:p>
    <w:p w14:paraId="497861C3" w14:textId="56CF7229" w:rsidR="00762531" w:rsidRDefault="00762531" w:rsidP="008827C3">
      <w:pPr>
        <w:pStyle w:val="NormalWeb"/>
        <w:shd w:val="clear" w:color="auto" w:fill="FFFFFF"/>
        <w:spacing w:before="180" w:beforeAutospacing="0" w:after="180" w:afterAutospacing="0"/>
        <w:rPr>
          <w:color w:val="2D3B45"/>
        </w:rPr>
      </w:pPr>
      <w:r>
        <w:rPr>
          <w:color w:val="2D3B45"/>
        </w:rPr>
        <w:t>When I personally start practicing, my issues will depend on how big the company is or who runs the company.  I always want my patients to be heard and this takes time and that is not always a priority when it comes down to the bottom line.</w:t>
      </w:r>
    </w:p>
    <w:p w14:paraId="6F5B837B" w14:textId="51CCF810" w:rsidR="00762531" w:rsidRDefault="00762531" w:rsidP="008827C3">
      <w:pPr>
        <w:pStyle w:val="NormalWeb"/>
        <w:shd w:val="clear" w:color="auto" w:fill="FFFFFF"/>
        <w:spacing w:before="180" w:beforeAutospacing="0" w:after="180" w:afterAutospacing="0"/>
        <w:rPr>
          <w:color w:val="2D3B45"/>
        </w:rPr>
      </w:pPr>
      <w:r>
        <w:rPr>
          <w:color w:val="2D3B45"/>
        </w:rPr>
        <w:t>The transition from RN to PMHNP will</w:t>
      </w:r>
      <w:r w:rsidR="004E0F54">
        <w:rPr>
          <w:color w:val="2D3B45"/>
        </w:rPr>
        <w:t xml:space="preserve"> be easier due to the clinical time that we all experience.  The transition will be harder due to having limited numbers of psychiatrists available to monitor my own practice.  There are journal articles written over the last decade that explain how AP</w:t>
      </w:r>
      <w:r w:rsidR="00C64767">
        <w:rPr>
          <w:color w:val="2D3B45"/>
        </w:rPr>
        <w:t>Ns will face issues concerning time spent with patients but that it will get better (Judge-Ellis, 2017).</w:t>
      </w:r>
    </w:p>
    <w:p w14:paraId="3F5566B6" w14:textId="00B93BAD" w:rsidR="00C64767" w:rsidRPr="001B265E" w:rsidRDefault="00C64767" w:rsidP="008827C3">
      <w:pPr>
        <w:pStyle w:val="NormalWeb"/>
        <w:shd w:val="clear" w:color="auto" w:fill="FFFFFF"/>
        <w:spacing w:before="180" w:beforeAutospacing="0" w:after="180" w:afterAutospacing="0"/>
        <w:rPr>
          <w:color w:val="2D3B45"/>
        </w:rPr>
      </w:pPr>
      <w:r>
        <w:rPr>
          <w:color w:val="2D3B45"/>
        </w:rPr>
        <w:t xml:space="preserve">The experience as an RN will always help with any transition.  The transition into a field that I have never been trained in previously is scary.  Education and clinical time have helped with the fear.  There is always an orientation time with an employer and the humility to ask for help </w:t>
      </w:r>
      <w:r w:rsidR="00867649">
        <w:rPr>
          <w:color w:val="2D3B45"/>
        </w:rPr>
        <w:t>are keys to gaining important information.</w:t>
      </w:r>
    </w:p>
    <w:p w14:paraId="7E84A030" w14:textId="0A7D08A5" w:rsidR="008827C3" w:rsidRDefault="008827C3" w:rsidP="008827C3">
      <w:pPr>
        <w:pStyle w:val="NormalWeb"/>
        <w:shd w:val="clear" w:color="auto" w:fill="FFFFFF"/>
        <w:spacing w:before="180" w:beforeAutospacing="0" w:after="180" w:afterAutospacing="0"/>
        <w:rPr>
          <w:b/>
          <w:bCs/>
          <w:color w:val="000000"/>
        </w:rPr>
      </w:pPr>
      <w:r w:rsidRPr="008827C3">
        <w:rPr>
          <w:b/>
          <w:bCs/>
          <w:color w:val="000000"/>
        </w:rPr>
        <w:t>Read situation on page 301 in Joel textbook. How would you take care of this patient? How do the SON Pillars influence the care you give in situations like this?</w:t>
      </w:r>
    </w:p>
    <w:p w14:paraId="5E4AB558" w14:textId="0127A0B6" w:rsidR="00DC22DA" w:rsidRDefault="00DC22DA" w:rsidP="008827C3">
      <w:pPr>
        <w:pStyle w:val="NormalWeb"/>
        <w:shd w:val="clear" w:color="auto" w:fill="FFFFFF"/>
        <w:spacing w:before="180" w:beforeAutospacing="0" w:after="180" w:afterAutospacing="0"/>
        <w:rPr>
          <w:color w:val="000000"/>
        </w:rPr>
      </w:pPr>
      <w:r>
        <w:rPr>
          <w:color w:val="000000"/>
        </w:rPr>
        <w:t xml:space="preserve">Most facilities are set up with iPads that </w:t>
      </w:r>
      <w:r w:rsidR="00B317E0">
        <w:rPr>
          <w:color w:val="000000"/>
        </w:rPr>
        <w:t>is set up with hundreds of languages to choose an interpreter from.  The interpreters will be educated in healthcare speak.  There will need to be further investigation into the patient culture.  Most providers do not have time to initially search for that information.  A good charge nurse will help assign someone with the task of googling any cultural concerns if it is unfamiliar to staff.</w:t>
      </w:r>
    </w:p>
    <w:p w14:paraId="684D098E" w14:textId="16DFC416" w:rsidR="003D2C37" w:rsidRDefault="003D2C37" w:rsidP="008827C3">
      <w:pPr>
        <w:pStyle w:val="NormalWeb"/>
        <w:shd w:val="clear" w:color="auto" w:fill="FFFFFF"/>
        <w:spacing w:before="180" w:beforeAutospacing="0" w:after="180" w:afterAutospacing="0"/>
        <w:rPr>
          <w:color w:val="000000"/>
        </w:rPr>
      </w:pPr>
      <w:r>
        <w:rPr>
          <w:color w:val="000000"/>
        </w:rPr>
        <w:lastRenderedPageBreak/>
        <w:t xml:space="preserve">The School of Nursing Pillars can often be part of each </w:t>
      </w:r>
      <w:r w:rsidR="00DE1C7F">
        <w:rPr>
          <w:color w:val="000000"/>
        </w:rPr>
        <w:t>nurse’s</w:t>
      </w:r>
      <w:r w:rsidR="00DA43D1">
        <w:rPr>
          <w:color w:val="000000"/>
        </w:rPr>
        <w:t xml:space="preserve"> philosophy and theory that directs them in providing care.  All nurses</w:t>
      </w:r>
      <w:r w:rsidR="00DE1C7F">
        <w:rPr>
          <w:color w:val="000000"/>
        </w:rPr>
        <w:t xml:space="preserve"> should implement integrity, commitment, service, accountability, civility, and compassion in their </w:t>
      </w:r>
      <w:r w:rsidR="00641C73">
        <w:rPr>
          <w:color w:val="000000"/>
        </w:rPr>
        <w:t>healthcare positions</w:t>
      </w:r>
      <w:r w:rsidR="00DE1C7F">
        <w:rPr>
          <w:color w:val="000000"/>
        </w:rPr>
        <w:t>.  We remove bias and judgment from our minds as we provide care for another human.  We want to provide care that is based in respect of their individual wants and cultural needs.</w:t>
      </w:r>
      <w:r w:rsidR="00641C73">
        <w:rPr>
          <w:color w:val="000000"/>
        </w:rPr>
        <w:t xml:space="preserve">  We treat assailants the same as we would victims and those not from this country the same as we would a neighbor.  Nurses are tasked to provide care and not to judge.</w:t>
      </w:r>
    </w:p>
    <w:p w14:paraId="2172398A" w14:textId="361629CB" w:rsidR="00CC62CB" w:rsidRDefault="00CC62CB" w:rsidP="008827C3">
      <w:pPr>
        <w:pStyle w:val="NormalWeb"/>
        <w:shd w:val="clear" w:color="auto" w:fill="FFFFFF"/>
        <w:spacing w:before="180" w:beforeAutospacing="0" w:after="180" w:afterAutospacing="0"/>
        <w:rPr>
          <w:color w:val="000000"/>
        </w:rPr>
      </w:pPr>
    </w:p>
    <w:p w14:paraId="0B4E0F3D" w14:textId="4CAB5D5E" w:rsidR="00CC62CB" w:rsidRDefault="00CC62CB" w:rsidP="008827C3">
      <w:pPr>
        <w:pStyle w:val="NormalWeb"/>
        <w:shd w:val="clear" w:color="auto" w:fill="FFFFFF"/>
        <w:spacing w:before="180" w:beforeAutospacing="0" w:after="180" w:afterAutospacing="0"/>
        <w:rPr>
          <w:color w:val="000000"/>
        </w:rPr>
      </w:pPr>
    </w:p>
    <w:p w14:paraId="6529C08E" w14:textId="0DCCE686" w:rsidR="00CC62CB" w:rsidRDefault="00CC62CB" w:rsidP="008827C3">
      <w:pPr>
        <w:pStyle w:val="NormalWeb"/>
        <w:shd w:val="clear" w:color="auto" w:fill="FFFFFF"/>
        <w:spacing w:before="180" w:beforeAutospacing="0" w:after="180" w:afterAutospacing="0"/>
        <w:rPr>
          <w:color w:val="000000"/>
        </w:rPr>
      </w:pPr>
    </w:p>
    <w:p w14:paraId="08B45B7B" w14:textId="0A262506" w:rsidR="00CC62CB" w:rsidRDefault="00CC62CB" w:rsidP="008827C3">
      <w:pPr>
        <w:pStyle w:val="NormalWeb"/>
        <w:shd w:val="clear" w:color="auto" w:fill="FFFFFF"/>
        <w:spacing w:before="180" w:beforeAutospacing="0" w:after="180" w:afterAutospacing="0"/>
        <w:rPr>
          <w:color w:val="000000"/>
        </w:rPr>
      </w:pPr>
    </w:p>
    <w:p w14:paraId="74671884" w14:textId="322468C7" w:rsidR="00CC62CB" w:rsidRDefault="00CC62CB" w:rsidP="008827C3">
      <w:pPr>
        <w:pStyle w:val="NormalWeb"/>
        <w:shd w:val="clear" w:color="auto" w:fill="FFFFFF"/>
        <w:spacing w:before="180" w:beforeAutospacing="0" w:after="180" w:afterAutospacing="0"/>
        <w:rPr>
          <w:color w:val="000000"/>
        </w:rPr>
      </w:pPr>
    </w:p>
    <w:p w14:paraId="39D478A1" w14:textId="27248644" w:rsidR="00CC62CB" w:rsidRDefault="00CC62CB" w:rsidP="008827C3">
      <w:pPr>
        <w:pStyle w:val="NormalWeb"/>
        <w:shd w:val="clear" w:color="auto" w:fill="FFFFFF"/>
        <w:spacing w:before="180" w:beforeAutospacing="0" w:after="180" w:afterAutospacing="0"/>
        <w:rPr>
          <w:color w:val="000000"/>
        </w:rPr>
      </w:pPr>
    </w:p>
    <w:p w14:paraId="3F3FA702" w14:textId="07F6DC6F" w:rsidR="00CC62CB" w:rsidRDefault="00CC62CB" w:rsidP="008827C3">
      <w:pPr>
        <w:pStyle w:val="NormalWeb"/>
        <w:shd w:val="clear" w:color="auto" w:fill="FFFFFF"/>
        <w:spacing w:before="180" w:beforeAutospacing="0" w:after="180" w:afterAutospacing="0"/>
        <w:rPr>
          <w:color w:val="000000"/>
        </w:rPr>
      </w:pPr>
    </w:p>
    <w:p w14:paraId="24734699" w14:textId="75681EDD" w:rsidR="00CC62CB" w:rsidRDefault="00CC62CB" w:rsidP="008827C3">
      <w:pPr>
        <w:pStyle w:val="NormalWeb"/>
        <w:shd w:val="clear" w:color="auto" w:fill="FFFFFF"/>
        <w:spacing w:before="180" w:beforeAutospacing="0" w:after="180" w:afterAutospacing="0"/>
        <w:rPr>
          <w:color w:val="000000"/>
        </w:rPr>
      </w:pPr>
    </w:p>
    <w:p w14:paraId="367508D6" w14:textId="42E0B9A8" w:rsidR="00CC62CB" w:rsidRDefault="00CC62CB" w:rsidP="008827C3">
      <w:pPr>
        <w:pStyle w:val="NormalWeb"/>
        <w:shd w:val="clear" w:color="auto" w:fill="FFFFFF"/>
        <w:spacing w:before="180" w:beforeAutospacing="0" w:after="180" w:afterAutospacing="0"/>
        <w:rPr>
          <w:color w:val="000000"/>
        </w:rPr>
      </w:pPr>
    </w:p>
    <w:p w14:paraId="423F398C" w14:textId="0E8F8FB2" w:rsidR="00CC62CB" w:rsidRDefault="00CC62CB" w:rsidP="008827C3">
      <w:pPr>
        <w:pStyle w:val="NormalWeb"/>
        <w:shd w:val="clear" w:color="auto" w:fill="FFFFFF"/>
        <w:spacing w:before="180" w:beforeAutospacing="0" w:after="180" w:afterAutospacing="0"/>
        <w:rPr>
          <w:color w:val="000000"/>
        </w:rPr>
      </w:pPr>
    </w:p>
    <w:p w14:paraId="34885F5B" w14:textId="6EBEE8AB" w:rsidR="00CC62CB" w:rsidRDefault="00CC62CB" w:rsidP="008827C3">
      <w:pPr>
        <w:pStyle w:val="NormalWeb"/>
        <w:shd w:val="clear" w:color="auto" w:fill="FFFFFF"/>
        <w:spacing w:before="180" w:beforeAutospacing="0" w:after="180" w:afterAutospacing="0"/>
        <w:rPr>
          <w:color w:val="000000"/>
        </w:rPr>
      </w:pPr>
    </w:p>
    <w:p w14:paraId="2CF0D452" w14:textId="2E0E0C5B" w:rsidR="00CC62CB" w:rsidRDefault="00CC62CB" w:rsidP="008827C3">
      <w:pPr>
        <w:pStyle w:val="NormalWeb"/>
        <w:shd w:val="clear" w:color="auto" w:fill="FFFFFF"/>
        <w:spacing w:before="180" w:beforeAutospacing="0" w:after="180" w:afterAutospacing="0"/>
        <w:rPr>
          <w:color w:val="000000"/>
        </w:rPr>
      </w:pPr>
    </w:p>
    <w:p w14:paraId="6BFCCC3B" w14:textId="5C33F715" w:rsidR="00CC62CB" w:rsidRDefault="00CC62CB" w:rsidP="008827C3">
      <w:pPr>
        <w:pStyle w:val="NormalWeb"/>
        <w:shd w:val="clear" w:color="auto" w:fill="FFFFFF"/>
        <w:spacing w:before="180" w:beforeAutospacing="0" w:after="180" w:afterAutospacing="0"/>
        <w:rPr>
          <w:color w:val="000000"/>
        </w:rPr>
      </w:pPr>
    </w:p>
    <w:p w14:paraId="509AC003" w14:textId="5BC515B2" w:rsidR="00CC62CB" w:rsidRDefault="00CC62CB" w:rsidP="008827C3">
      <w:pPr>
        <w:pStyle w:val="NormalWeb"/>
        <w:shd w:val="clear" w:color="auto" w:fill="FFFFFF"/>
        <w:spacing w:before="180" w:beforeAutospacing="0" w:after="180" w:afterAutospacing="0"/>
        <w:rPr>
          <w:color w:val="000000"/>
        </w:rPr>
      </w:pPr>
    </w:p>
    <w:p w14:paraId="32DE2901" w14:textId="0FD7CEF4" w:rsidR="00CC62CB" w:rsidRDefault="00CC62CB" w:rsidP="008827C3">
      <w:pPr>
        <w:pStyle w:val="NormalWeb"/>
        <w:shd w:val="clear" w:color="auto" w:fill="FFFFFF"/>
        <w:spacing w:before="180" w:beforeAutospacing="0" w:after="180" w:afterAutospacing="0"/>
        <w:rPr>
          <w:color w:val="000000"/>
        </w:rPr>
      </w:pPr>
    </w:p>
    <w:p w14:paraId="652B13F8" w14:textId="40AA0D2D" w:rsidR="00CC62CB" w:rsidRDefault="00CC62CB" w:rsidP="008827C3">
      <w:pPr>
        <w:pStyle w:val="NormalWeb"/>
        <w:shd w:val="clear" w:color="auto" w:fill="FFFFFF"/>
        <w:spacing w:before="180" w:beforeAutospacing="0" w:after="180" w:afterAutospacing="0"/>
        <w:rPr>
          <w:color w:val="000000"/>
        </w:rPr>
      </w:pPr>
    </w:p>
    <w:p w14:paraId="56C84965" w14:textId="5CB47D8F" w:rsidR="00CC62CB" w:rsidRDefault="00CC62CB" w:rsidP="008827C3">
      <w:pPr>
        <w:pStyle w:val="NormalWeb"/>
        <w:shd w:val="clear" w:color="auto" w:fill="FFFFFF"/>
        <w:spacing w:before="180" w:beforeAutospacing="0" w:after="180" w:afterAutospacing="0"/>
        <w:rPr>
          <w:color w:val="000000"/>
        </w:rPr>
      </w:pPr>
    </w:p>
    <w:p w14:paraId="1341B6EF" w14:textId="5B13BC73" w:rsidR="00CC62CB" w:rsidRDefault="00CC62CB" w:rsidP="008827C3">
      <w:pPr>
        <w:pStyle w:val="NormalWeb"/>
        <w:shd w:val="clear" w:color="auto" w:fill="FFFFFF"/>
        <w:spacing w:before="180" w:beforeAutospacing="0" w:after="180" w:afterAutospacing="0"/>
        <w:rPr>
          <w:color w:val="000000"/>
        </w:rPr>
      </w:pPr>
    </w:p>
    <w:p w14:paraId="1F316883" w14:textId="4583302C" w:rsidR="00CC62CB" w:rsidRDefault="00CC62CB" w:rsidP="008827C3">
      <w:pPr>
        <w:pStyle w:val="NormalWeb"/>
        <w:shd w:val="clear" w:color="auto" w:fill="FFFFFF"/>
        <w:spacing w:before="180" w:beforeAutospacing="0" w:after="180" w:afterAutospacing="0"/>
        <w:rPr>
          <w:color w:val="000000"/>
        </w:rPr>
      </w:pPr>
    </w:p>
    <w:p w14:paraId="54DBE5DE" w14:textId="130E6658" w:rsidR="00CC62CB" w:rsidRDefault="00CC62CB" w:rsidP="008827C3">
      <w:pPr>
        <w:pStyle w:val="NormalWeb"/>
        <w:shd w:val="clear" w:color="auto" w:fill="FFFFFF"/>
        <w:spacing w:before="180" w:beforeAutospacing="0" w:after="180" w:afterAutospacing="0"/>
        <w:rPr>
          <w:color w:val="000000"/>
        </w:rPr>
      </w:pPr>
    </w:p>
    <w:p w14:paraId="2A78F8A4" w14:textId="7DE767AB" w:rsidR="00CC62CB" w:rsidRDefault="00CC62CB" w:rsidP="008827C3">
      <w:pPr>
        <w:pStyle w:val="NormalWeb"/>
        <w:shd w:val="clear" w:color="auto" w:fill="FFFFFF"/>
        <w:spacing w:before="180" w:beforeAutospacing="0" w:after="180" w:afterAutospacing="0"/>
        <w:rPr>
          <w:color w:val="000000"/>
        </w:rPr>
      </w:pPr>
    </w:p>
    <w:p w14:paraId="3180FEE3" w14:textId="3CBF165E" w:rsidR="00CC62CB" w:rsidRDefault="00CC62CB" w:rsidP="008827C3">
      <w:pPr>
        <w:pStyle w:val="NormalWeb"/>
        <w:shd w:val="clear" w:color="auto" w:fill="FFFFFF"/>
        <w:spacing w:before="180" w:beforeAutospacing="0" w:after="180" w:afterAutospacing="0"/>
        <w:rPr>
          <w:color w:val="000000"/>
        </w:rPr>
      </w:pPr>
    </w:p>
    <w:p w14:paraId="09C9EE11" w14:textId="77777777" w:rsidR="00CC62CB" w:rsidRPr="00CE7EC7" w:rsidRDefault="00CC62CB" w:rsidP="008827C3">
      <w:pPr>
        <w:pStyle w:val="NormalWeb"/>
        <w:shd w:val="clear" w:color="auto" w:fill="FFFFFF"/>
        <w:spacing w:before="180" w:beforeAutospacing="0" w:after="180" w:afterAutospacing="0"/>
        <w:rPr>
          <w:color w:val="2D3B45"/>
        </w:rPr>
      </w:pPr>
    </w:p>
    <w:p w14:paraId="49590928" w14:textId="72688917" w:rsidR="003A7E13" w:rsidRPr="00FC6DAC" w:rsidRDefault="00810A80" w:rsidP="00CC62CB">
      <w:pPr>
        <w:ind w:left="720" w:hanging="720"/>
        <w:jc w:val="center"/>
        <w:rPr>
          <w:rFonts w:ascii="Times New Roman" w:hAnsi="Times New Roman" w:cs="Times New Roman"/>
          <w:b/>
          <w:bCs/>
          <w:sz w:val="24"/>
          <w:szCs w:val="24"/>
        </w:rPr>
      </w:pPr>
      <w:r w:rsidRPr="00FC6DAC">
        <w:rPr>
          <w:rFonts w:ascii="Times New Roman" w:hAnsi="Times New Roman" w:cs="Times New Roman"/>
          <w:b/>
          <w:bCs/>
          <w:sz w:val="24"/>
          <w:szCs w:val="24"/>
        </w:rPr>
        <w:lastRenderedPageBreak/>
        <w:t>References</w:t>
      </w:r>
    </w:p>
    <w:p w14:paraId="2F602893" w14:textId="7B4041D8" w:rsidR="004E1515" w:rsidRPr="00FC6DAC" w:rsidRDefault="004E1515" w:rsidP="00FC6DAC">
      <w:pPr>
        <w:pStyle w:val="NormalWeb"/>
        <w:spacing w:line="480" w:lineRule="auto"/>
        <w:ind w:left="720" w:hanging="720"/>
      </w:pPr>
      <w:r w:rsidRPr="00FC6DAC">
        <w:rPr>
          <w:i/>
          <w:iCs/>
        </w:rPr>
        <w:t>5 ways nurse practitioners can serve as advocates</w:t>
      </w:r>
      <w:r w:rsidRPr="00FC6DAC">
        <w:t>. USC. (2020, September 2). Retrieved May 11, 2022, from https://nursing.usc.edu/blog/5-ways-nurse-practitioners-can-serve-as-advocates.</w:t>
      </w:r>
    </w:p>
    <w:p w14:paraId="54447A8C" w14:textId="77777777" w:rsidR="00CE7EC7" w:rsidRDefault="00810A80" w:rsidP="00CE7EC7">
      <w:pPr>
        <w:pStyle w:val="NormalWeb"/>
        <w:spacing w:line="480" w:lineRule="auto"/>
        <w:ind w:left="720" w:hanging="720"/>
      </w:pPr>
      <w:r w:rsidRPr="00FC6DAC">
        <w:t xml:space="preserve">Buppert, C. (2022). </w:t>
      </w:r>
      <w:r w:rsidRPr="00FC6DAC">
        <w:rPr>
          <w:i/>
          <w:iCs/>
        </w:rPr>
        <w:t>Nurse practitioner's business practice and Legal Guide</w:t>
      </w:r>
      <w:r w:rsidRPr="00FC6DAC">
        <w:t xml:space="preserve">. Jones &amp; Bartlett Learning. </w:t>
      </w:r>
    </w:p>
    <w:p w14:paraId="5F930B41" w14:textId="5CEEAFFC" w:rsidR="00CE7EC7" w:rsidRPr="00FC6DAC" w:rsidRDefault="00CE7EC7" w:rsidP="00FC6DAC">
      <w:pPr>
        <w:pStyle w:val="NormalWeb"/>
        <w:spacing w:line="480" w:lineRule="auto"/>
        <w:ind w:left="720" w:hanging="720"/>
      </w:pPr>
      <w:r>
        <w:rPr>
          <w:i/>
          <w:iCs/>
        </w:rPr>
        <w:t>Collaborator/consultant/other significant contributor</w:t>
      </w:r>
      <w:r>
        <w:t>. Office for Sponsored Programs. (n.d.). Retrieved May 11, 2022, from https://osp.finance.harvard.edu/collaboratorconsultant-other-significant-contibutor.</w:t>
      </w:r>
    </w:p>
    <w:p w14:paraId="042190AA" w14:textId="310A457B" w:rsidR="00810A80" w:rsidRPr="00FC6DAC" w:rsidRDefault="00810A80" w:rsidP="00FC6DAC">
      <w:pPr>
        <w:pStyle w:val="NormalWeb"/>
        <w:spacing w:line="480" w:lineRule="auto"/>
        <w:ind w:left="720" w:hanging="720"/>
      </w:pPr>
      <w:r w:rsidRPr="00FC6DAC">
        <w:t xml:space="preserve">Judge-Ellis, T. (T., &amp; Wilson, T. R. (2017). Time and NP practice: Naming, claiming, and explaining the role of nurse practitioners. </w:t>
      </w:r>
      <w:r w:rsidRPr="00FC6DAC">
        <w:rPr>
          <w:i/>
          <w:iCs/>
        </w:rPr>
        <w:t>The Journal for Nurse Practitioners</w:t>
      </w:r>
      <w:r w:rsidRPr="00FC6DAC">
        <w:t xml:space="preserve">, </w:t>
      </w:r>
      <w:r w:rsidRPr="00FC6DAC">
        <w:rPr>
          <w:i/>
          <w:iCs/>
        </w:rPr>
        <w:t>13</w:t>
      </w:r>
      <w:r w:rsidRPr="00FC6DAC">
        <w:t xml:space="preserve">(9), 583–589. </w:t>
      </w:r>
    </w:p>
    <w:p w14:paraId="5858DC1F" w14:textId="77777777" w:rsidR="00810A80" w:rsidRPr="00FC6DAC" w:rsidRDefault="00810A80" w:rsidP="00FC6DAC">
      <w:pPr>
        <w:ind w:left="720" w:hanging="720"/>
        <w:rPr>
          <w:rFonts w:ascii="Times New Roman" w:hAnsi="Times New Roman" w:cs="Times New Roman"/>
          <w:sz w:val="24"/>
          <w:szCs w:val="24"/>
        </w:rPr>
      </w:pPr>
    </w:p>
    <w:sectPr w:rsidR="00810A80" w:rsidRPr="00FC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C3"/>
    <w:rsid w:val="001B265E"/>
    <w:rsid w:val="003A7E13"/>
    <w:rsid w:val="003D2C37"/>
    <w:rsid w:val="004E0F54"/>
    <w:rsid w:val="004E1515"/>
    <w:rsid w:val="00513AEA"/>
    <w:rsid w:val="00641C73"/>
    <w:rsid w:val="00762531"/>
    <w:rsid w:val="00806F2D"/>
    <w:rsid w:val="00810A80"/>
    <w:rsid w:val="00867649"/>
    <w:rsid w:val="008827C3"/>
    <w:rsid w:val="00B317E0"/>
    <w:rsid w:val="00C64767"/>
    <w:rsid w:val="00CC62CB"/>
    <w:rsid w:val="00CE7EC7"/>
    <w:rsid w:val="00DA43D1"/>
    <w:rsid w:val="00DC22DA"/>
    <w:rsid w:val="00DE1C7F"/>
    <w:rsid w:val="00FC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9941"/>
  <w15:chartTrackingRefBased/>
  <w15:docId w15:val="{130E366B-5AE3-4681-BA42-CE9828BA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7C3"/>
    <w:pPr>
      <w:spacing w:line="240" w:lineRule="auto"/>
    </w:pPr>
    <w:rPr>
      <w:rFonts w:ascii="Times New Roman" w:eastAsia="Times New Roman" w:hAnsi="Times New Roman" w:cs="Times New Roman"/>
      <w:sz w:val="24"/>
      <w:szCs w:val="24"/>
    </w:rPr>
  </w:style>
  <w:style w:type="character" w:customStyle="1" w:styleId="hit">
    <w:name w:val="hit"/>
    <w:basedOn w:val="DefaultParagraphFont"/>
    <w:rsid w:val="0086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05035">
      <w:bodyDiv w:val="1"/>
      <w:marLeft w:val="0"/>
      <w:marRight w:val="0"/>
      <w:marTop w:val="0"/>
      <w:marBottom w:val="0"/>
      <w:divBdr>
        <w:top w:val="none" w:sz="0" w:space="0" w:color="auto"/>
        <w:left w:val="none" w:sz="0" w:space="0" w:color="auto"/>
        <w:bottom w:val="none" w:sz="0" w:space="0" w:color="auto"/>
        <w:right w:val="none" w:sz="0" w:space="0" w:color="auto"/>
      </w:divBdr>
    </w:div>
    <w:div w:id="1258753387">
      <w:bodyDiv w:val="1"/>
      <w:marLeft w:val="0"/>
      <w:marRight w:val="0"/>
      <w:marTop w:val="0"/>
      <w:marBottom w:val="0"/>
      <w:divBdr>
        <w:top w:val="none" w:sz="0" w:space="0" w:color="auto"/>
        <w:left w:val="none" w:sz="0" w:space="0" w:color="auto"/>
        <w:bottom w:val="none" w:sz="0" w:space="0" w:color="auto"/>
        <w:right w:val="none" w:sz="0" w:space="0" w:color="auto"/>
      </w:divBdr>
    </w:div>
    <w:div w:id="1348485054">
      <w:bodyDiv w:val="1"/>
      <w:marLeft w:val="0"/>
      <w:marRight w:val="0"/>
      <w:marTop w:val="0"/>
      <w:marBottom w:val="0"/>
      <w:divBdr>
        <w:top w:val="none" w:sz="0" w:space="0" w:color="auto"/>
        <w:left w:val="none" w:sz="0" w:space="0" w:color="auto"/>
        <w:bottom w:val="none" w:sz="0" w:space="0" w:color="auto"/>
        <w:right w:val="none" w:sz="0" w:space="0" w:color="auto"/>
      </w:divBdr>
    </w:div>
    <w:div w:id="1490554561">
      <w:bodyDiv w:val="1"/>
      <w:marLeft w:val="0"/>
      <w:marRight w:val="0"/>
      <w:marTop w:val="0"/>
      <w:marBottom w:val="0"/>
      <w:divBdr>
        <w:top w:val="none" w:sz="0" w:space="0" w:color="auto"/>
        <w:left w:val="none" w:sz="0" w:space="0" w:color="auto"/>
        <w:bottom w:val="none" w:sz="0" w:space="0" w:color="auto"/>
        <w:right w:val="none" w:sz="0" w:space="0" w:color="auto"/>
      </w:divBdr>
    </w:div>
    <w:div w:id="16588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4</cp:revision>
  <dcterms:created xsi:type="dcterms:W3CDTF">2022-05-12T00:49:00Z</dcterms:created>
  <dcterms:modified xsi:type="dcterms:W3CDTF">2022-07-07T21:14:00Z</dcterms:modified>
</cp:coreProperties>
</file>